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F2F" w:rsidRPr="006A3690" w:rsidRDefault="006A3690">
      <w:pPr>
        <w:rPr>
          <w:sz w:val="32"/>
          <w:szCs w:val="32"/>
        </w:rPr>
      </w:pPr>
      <w:r>
        <w:rPr>
          <w:sz w:val="32"/>
          <w:szCs w:val="32"/>
        </w:rPr>
        <w:t>Terme de référence atelier état et perspectives de la recherche scientifique et suivi-évaluation des zones Humides</w:t>
      </w:r>
    </w:p>
    <w:sectPr w:rsidR="00771F2F" w:rsidRPr="006A3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6A3690"/>
    <w:rsid w:val="006A3690"/>
    <w:rsid w:val="00771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2015-10-24T07:12:00Z</dcterms:created>
  <dcterms:modified xsi:type="dcterms:W3CDTF">2015-10-24T07:16:00Z</dcterms:modified>
</cp:coreProperties>
</file>