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C4" w:rsidRDefault="00E66E8F">
      <w:r>
        <w:t>Mise en oeuver de la comptabilite a partie double au titre OHB des tresoreries des communes et des etablissements publics de sante</w:t>
      </w:r>
    </w:p>
    <w:sectPr w:rsidR="008B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>
    <w:useFELayout/>
  </w:compat>
  <w:rsids>
    <w:rsidRoot w:val="00E66E8F"/>
    <w:rsid w:val="008B2FC4"/>
    <w:rsid w:val="00E6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2015-11-11T09:28:00Z</dcterms:created>
  <dcterms:modified xsi:type="dcterms:W3CDTF">2015-11-11T09:41:00Z</dcterms:modified>
</cp:coreProperties>
</file>